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0A9256FC" w:rsidR="00EE000B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38F3AE39" w14:textId="4E5E7777" w:rsidR="005A00E3" w:rsidRPr="005A00E3" w:rsidRDefault="005A00E3" w:rsidP="00F352E1">
      <w:pPr>
        <w:ind w:firstLine="0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Отходы</w:t>
      </w:r>
    </w:p>
    <w:p w14:paraId="0DEDB107" w14:textId="77777777" w:rsidR="005A00E3" w:rsidRDefault="005A00E3" w:rsidP="00F352E1">
      <w:pPr>
        <w:ind w:firstLine="0"/>
        <w:jc w:val="center"/>
        <w:rPr>
          <w:b/>
          <w:bCs/>
          <w:sz w:val="24"/>
          <w:szCs w:val="24"/>
        </w:rPr>
      </w:pPr>
    </w:p>
    <w:p w14:paraId="58F2F6C0" w14:textId="2E3E9DE8" w:rsidR="005A00E3" w:rsidRDefault="005A00E3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КОНТЕЙНЕРЫ </w:t>
      </w:r>
      <w:r w:rsidRPr="005A00E3">
        <w:rPr>
          <w:b/>
          <w:bCs/>
          <w:sz w:val="24"/>
          <w:szCs w:val="24"/>
        </w:rPr>
        <w:t>ЗАЩИТНЫЕ НЕВОЗВРАТНЫЕ ДЛЯ РАДИОАКТИВНЫХ ОТХОДОВ ИЗ КОНСТРУКЦИОНН</w:t>
      </w:r>
      <w:r>
        <w:rPr>
          <w:b/>
          <w:bCs/>
          <w:sz w:val="24"/>
          <w:szCs w:val="24"/>
        </w:rPr>
        <w:t>ЫХ МАТЕРИАЛОВ НА ОСНОВЕ БЕТОНА</w:t>
      </w:r>
    </w:p>
    <w:p w14:paraId="6A11BAEF" w14:textId="77777777" w:rsidR="005A00E3" w:rsidRDefault="005A00E3" w:rsidP="00F352E1">
      <w:pPr>
        <w:ind w:firstLine="0"/>
        <w:jc w:val="center"/>
        <w:rPr>
          <w:b/>
          <w:bCs/>
          <w:sz w:val="24"/>
          <w:szCs w:val="24"/>
        </w:rPr>
      </w:pPr>
    </w:p>
    <w:p w14:paraId="3E43B5A5" w14:textId="7BF11078" w:rsidR="009C2EFF" w:rsidRDefault="005A00E3" w:rsidP="00F352E1">
      <w:pPr>
        <w:ind w:firstLine="0"/>
        <w:jc w:val="center"/>
        <w:rPr>
          <w:b/>
          <w:sz w:val="24"/>
          <w:szCs w:val="24"/>
        </w:rPr>
      </w:pPr>
      <w:r w:rsidRPr="005A00E3">
        <w:rPr>
          <w:b/>
          <w:bCs/>
          <w:sz w:val="24"/>
          <w:szCs w:val="24"/>
        </w:rPr>
        <w:t>Общие технические требования</w:t>
      </w:r>
    </w:p>
    <w:p w14:paraId="59FDF638" w14:textId="2B2C835A" w:rsidR="00D3205F" w:rsidRDefault="00D3205F" w:rsidP="00F352E1">
      <w:pPr>
        <w:ind w:firstLine="0"/>
        <w:jc w:val="center"/>
        <w:rPr>
          <w:b/>
          <w:sz w:val="24"/>
          <w:szCs w:val="24"/>
        </w:rPr>
      </w:pPr>
    </w:p>
    <w:p w14:paraId="65B7DFAC" w14:textId="77777777" w:rsidR="005A00E3" w:rsidRDefault="005A00E3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555D0A6" w14:textId="09B61ED5" w:rsidR="00D3205F" w:rsidRPr="00E656A2" w:rsidRDefault="00D3205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20249A6" w14:textId="1FB394F9" w:rsidR="005A00E3" w:rsidRPr="00E656A2" w:rsidRDefault="005A00E3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3325F407" w:rsidR="00EE000B" w:rsidRPr="00D3205F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="00D3205F">
        <w:rPr>
          <w:sz w:val="24"/>
          <w:szCs w:val="24"/>
          <w:lang w:val="kk-KZ"/>
        </w:rPr>
        <w:t xml:space="preserve">ТОО «НТП </w:t>
      </w:r>
      <w:r w:rsidR="00D3205F">
        <w:rPr>
          <w:sz w:val="24"/>
          <w:szCs w:val="24"/>
          <w:lang w:val="en-US"/>
        </w:rPr>
        <w:t>Kazecotech</w:t>
      </w:r>
      <w:r w:rsidR="00D3205F">
        <w:rPr>
          <w:sz w:val="24"/>
          <w:szCs w:val="24"/>
          <w:lang w:val="kk-KZ"/>
        </w:rPr>
        <w:t>»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27471FA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8453533" w14:textId="4395BADD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249E908" w14:textId="3573545A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even" r:id="rId13"/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677552CF" w14:textId="77777777" w:rsidR="005A00E3" w:rsidRPr="005A00E3" w:rsidRDefault="005A00E3" w:rsidP="005A00E3">
      <w:pPr>
        <w:ind w:firstLine="0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Отходы</w:t>
      </w:r>
    </w:p>
    <w:p w14:paraId="1AF6AB70" w14:textId="77777777" w:rsidR="005A00E3" w:rsidRDefault="005A00E3" w:rsidP="005A00E3">
      <w:pPr>
        <w:ind w:firstLine="0"/>
        <w:jc w:val="center"/>
        <w:rPr>
          <w:b/>
          <w:bCs/>
          <w:sz w:val="24"/>
          <w:szCs w:val="24"/>
        </w:rPr>
      </w:pPr>
    </w:p>
    <w:p w14:paraId="041BB22C" w14:textId="77777777" w:rsidR="005A00E3" w:rsidRDefault="005A00E3" w:rsidP="005A00E3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КОНТЕЙНЕРЫ </w:t>
      </w:r>
      <w:r w:rsidRPr="005A00E3">
        <w:rPr>
          <w:b/>
          <w:bCs/>
          <w:sz w:val="24"/>
          <w:szCs w:val="24"/>
        </w:rPr>
        <w:t>ЗАЩИТНЫЕ НЕВОЗВРАТНЫЕ ДЛЯ РАДИОАКТИВНЫХ ОТХОДОВ ИЗ КОНСТРУКЦИОНН</w:t>
      </w:r>
      <w:r>
        <w:rPr>
          <w:b/>
          <w:bCs/>
          <w:sz w:val="24"/>
          <w:szCs w:val="24"/>
        </w:rPr>
        <w:t>ЫХ МАТЕРИАЛОВ НА ОСНОВЕ БЕТОНА</w:t>
      </w:r>
    </w:p>
    <w:p w14:paraId="358EE43A" w14:textId="77777777" w:rsidR="005A00E3" w:rsidRDefault="005A00E3" w:rsidP="005A00E3">
      <w:pPr>
        <w:ind w:firstLine="0"/>
        <w:jc w:val="center"/>
        <w:rPr>
          <w:b/>
          <w:bCs/>
          <w:sz w:val="24"/>
          <w:szCs w:val="24"/>
        </w:rPr>
      </w:pPr>
    </w:p>
    <w:p w14:paraId="45D65F49" w14:textId="77777777" w:rsidR="005A00E3" w:rsidRDefault="005A00E3" w:rsidP="005A00E3">
      <w:pPr>
        <w:ind w:firstLine="0"/>
        <w:jc w:val="center"/>
        <w:rPr>
          <w:b/>
          <w:sz w:val="24"/>
          <w:szCs w:val="24"/>
        </w:rPr>
      </w:pPr>
      <w:r w:rsidRPr="005A00E3">
        <w:rPr>
          <w:b/>
          <w:bCs/>
          <w:sz w:val="24"/>
          <w:szCs w:val="24"/>
        </w:rPr>
        <w:t>Общие технические требования</w:t>
      </w:r>
    </w:p>
    <w:p w14:paraId="5DA33D8D" w14:textId="77777777" w:rsidR="00EE000B" w:rsidRPr="00AB3608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AB3608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AB3608">
        <w:rPr>
          <w:b/>
          <w:sz w:val="24"/>
          <w:szCs w:val="24"/>
        </w:rPr>
        <w:t>Дата введения</w:t>
      </w:r>
      <w:r w:rsidR="00F352E1" w:rsidRPr="00AB3608">
        <w:rPr>
          <w:b/>
          <w:sz w:val="24"/>
          <w:szCs w:val="24"/>
          <w:lang w:val="kk-KZ"/>
        </w:rPr>
        <w:t xml:space="preserve"> </w:t>
      </w:r>
      <w:r w:rsidR="00F352E1" w:rsidRPr="00AB3608">
        <w:rPr>
          <w:b/>
          <w:sz w:val="24"/>
          <w:szCs w:val="24"/>
        </w:rPr>
        <w:t>__ - ___ - _____</w:t>
      </w:r>
    </w:p>
    <w:p w14:paraId="12275A16" w14:textId="77777777" w:rsidR="00EE000B" w:rsidRPr="00AB3608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AB3608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AB3608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AB3608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AB3608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475D7A3D" w14:textId="77777777" w:rsidR="005A00E3" w:rsidRPr="005A00E3" w:rsidRDefault="005A00E3" w:rsidP="005A00E3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00E3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распространяется на защитные невозвратные контейнеры из конструкционных материалов на основе бетона, предназначенные для размещения, длительного хранения в хранилищах, транспортирования и захоронения в приповерхностных или подземных могильниках твердых и отвержденных радиоактивных отходов.</w:t>
      </w:r>
    </w:p>
    <w:p w14:paraId="4370115E" w14:textId="01A974DB" w:rsidR="00D3205F" w:rsidRDefault="005A00E3" w:rsidP="005A00E3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00E3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устанавливает общие требования к защитным невозвратным контейнерам из конструкционных материалов на основе бетона для твердых и отвержденных радиоактивных отходов ядерных установок, радиационных источников, пунктов хранения ядерных материалов и радиоактивных веществ и хранилищ радиоактивных отходов, за исключением отработавшего ядерного топлива и высокоактивных твердых и отвержденных отходов, образующихся при его переработке.</w:t>
      </w:r>
    </w:p>
    <w:p w14:paraId="5942065B" w14:textId="77777777" w:rsidR="005A00E3" w:rsidRPr="00AB3608" w:rsidRDefault="005A00E3" w:rsidP="005A00E3">
      <w:pPr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val="kk-KZ" w:eastAsia="en-US"/>
        </w:rPr>
      </w:pPr>
    </w:p>
    <w:p w14:paraId="590B1E74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5CF23B03" w:rsidR="00534D27" w:rsidRPr="00CD345C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Для применения настоящего стандарта необходим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ы следующие ссылочные 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>документ</w:t>
      </w:r>
      <w:r w:rsidR="009B0916" w:rsidRPr="00CD345C"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64724B0A" w14:textId="4365BE71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ГОСТ 2.601–2013 Единая система конструкторской документации. Эксплуатационные документы.</w:t>
      </w:r>
    </w:p>
    <w:p w14:paraId="57D83F37" w14:textId="01557B6E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ГОСТ 27.002–2015 Надежность в технике. Термины и определения.</w:t>
      </w:r>
    </w:p>
    <w:p w14:paraId="30A7785D" w14:textId="40D46757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ГОСТ 13015–2012</w:t>
      </w:r>
      <w:r w:rsidRPr="00CD345C">
        <w:rPr>
          <w:rStyle w:val="FontStyle45"/>
          <w:rFonts w:ascii="Times New Roman" w:cs="Times New Roman"/>
          <w:b w:val="0"/>
          <w:lang w:eastAsia="en-US"/>
        </w:rPr>
        <w:t xml:space="preserve"> Изделия бетонные и железобетонные для строительства. Общие технические требования. Правила приемки, маркировки, транспортирования и хранения.</w:t>
      </w:r>
    </w:p>
    <w:p w14:paraId="669DE541" w14:textId="079B7ED3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ГОСТ 14192–96 Маркировка грузов.</w:t>
      </w:r>
    </w:p>
    <w:p w14:paraId="0872654A" w14:textId="7BC886F1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ГОСТ 15150–69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</w:r>
    </w:p>
    <w:p w14:paraId="1D8D659E" w14:textId="529737AA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ГОСТ 23170–78 Упаковка для изделий машиностроения. Общие требования.</w:t>
      </w:r>
    </w:p>
    <w:p w14:paraId="6F007DA2" w14:textId="67A05A25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СТ РК 3722–2021 Отходы радиоактивные битумированные Общие технические требования.</w:t>
      </w:r>
    </w:p>
    <w:p w14:paraId="0DAF3541" w14:textId="5F340FEA" w:rsidR="00D947EB" w:rsidRDefault="00D947EB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СТ РК 3723–2021 Отходы радиоактивные цементированные Общие технические требования.</w:t>
      </w:r>
    </w:p>
    <w:p w14:paraId="24C44AE5" w14:textId="77777777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A6FE663" w14:textId="77777777" w:rsidR="00CD345C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</w:t>
      </w:r>
    </w:p>
    <w:p w14:paraId="446C335F" w14:textId="59F389E1" w:rsidR="00CD345C" w:rsidRDefault="00CD345C" w:rsidP="00CD345C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4CD89A1" w14:textId="5D77DDC0" w:rsidR="00CD345C" w:rsidRDefault="00CD345C" w:rsidP="00CD345C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05FB97A9" w14:textId="77777777" w:rsidR="00CD345C" w:rsidRPr="005A00E3" w:rsidRDefault="00CD345C" w:rsidP="00CD345C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val="kk-KZ" w:eastAsia="en-US"/>
        </w:rPr>
        <w:t>Проект</w:t>
      </w:r>
      <w:r w:rsidRPr="005A00E3">
        <w:rPr>
          <w:rStyle w:val="FontStyle45"/>
          <w:rFonts w:ascii="Times New Roman" w:cs="Times New Roman"/>
          <w:lang w:eastAsia="en-US"/>
        </w:rPr>
        <w:t>, редакция 1</w:t>
      </w:r>
    </w:p>
    <w:p w14:paraId="71F9F312" w14:textId="043883DE" w:rsidR="002B25BC" w:rsidRPr="00AB3608" w:rsidRDefault="002B25BC" w:rsidP="00CD345C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lastRenderedPageBreak/>
        <w:t>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5B4EA46" w14:textId="2CBF5D86" w:rsidR="00F72A3D" w:rsidRDefault="00F72A3D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CE3D3BB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 xml:space="preserve">3 </w:t>
      </w:r>
      <w:r w:rsidRPr="00AB3608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4B3EA160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4D67C11" w14:textId="30312E8E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В настоящем стандарте применяют</w:t>
      </w:r>
      <w:r>
        <w:rPr>
          <w:rStyle w:val="FontStyle45"/>
          <w:rFonts w:ascii="Times New Roman" w:cs="Times New Roman"/>
          <w:b w:val="0"/>
          <w:lang w:eastAsia="en-US"/>
        </w:rPr>
        <w:t>ся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термины по ГОСТ 27.002, а также следующие термины с соответствующими определениями:</w:t>
      </w:r>
    </w:p>
    <w:p w14:paraId="5546D7A8" w14:textId="50491301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3.1 </w:t>
      </w:r>
      <w:r w:rsidRPr="005A00E3">
        <w:rPr>
          <w:rStyle w:val="FontStyle45"/>
          <w:rFonts w:ascii="Times New Roman" w:cs="Times New Roman"/>
          <w:lang w:eastAsia="en-US"/>
        </w:rPr>
        <w:t>Радиоактивное содержимое: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Радиоактивное вещество вместе с любыми загрязненными материалами, размещенное в упаковочном комплекте.</w:t>
      </w:r>
    </w:p>
    <w:p w14:paraId="44A14215" w14:textId="78C58F49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3.2 </w:t>
      </w:r>
      <w:r w:rsidRPr="005A00E3">
        <w:rPr>
          <w:rStyle w:val="FontStyle45"/>
          <w:rFonts w:ascii="Times New Roman" w:cs="Times New Roman"/>
          <w:lang w:eastAsia="en-US"/>
        </w:rPr>
        <w:t>Упаковочный комплект: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Совокупность компонентов, необходимых для полного размещения и удержания радиоактивного содержимого.</w:t>
      </w:r>
    </w:p>
    <w:p w14:paraId="6AA5B9BE" w14:textId="305A15AA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3.3 </w:t>
      </w:r>
      <w:r w:rsidRPr="005A00E3">
        <w:rPr>
          <w:rStyle w:val="FontStyle45"/>
          <w:rFonts w:ascii="Times New Roman" w:cs="Times New Roman"/>
          <w:lang w:eastAsia="en-US"/>
        </w:rPr>
        <w:t>Невозвратный защитный контейнер (НЗК):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Упаковочный невозвратный комплект, предназначенный для размещения, хранения и захоронения твердых и отвержденных радиоактивных отходов.</w:t>
      </w:r>
    </w:p>
    <w:p w14:paraId="4473B220" w14:textId="2316A279" w:rsidR="00582352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3.4 </w:t>
      </w:r>
      <w:r w:rsidRPr="005A00E3">
        <w:rPr>
          <w:rStyle w:val="FontStyle45"/>
          <w:rFonts w:ascii="Times New Roman" w:cs="Times New Roman"/>
          <w:lang w:eastAsia="en-US"/>
        </w:rPr>
        <w:t xml:space="preserve">Нормальные условия обращения: </w:t>
      </w:r>
      <w:r w:rsidRPr="005A00E3">
        <w:rPr>
          <w:rStyle w:val="FontStyle45"/>
          <w:rFonts w:ascii="Times New Roman" w:cs="Times New Roman"/>
          <w:b w:val="0"/>
          <w:lang w:eastAsia="en-US"/>
        </w:rPr>
        <w:t>Условия обращения в определенных проектом эксплуатационных условиях и пределах.</w:t>
      </w:r>
    </w:p>
    <w:p w14:paraId="4911B7BE" w14:textId="77777777" w:rsidR="005A00E3" w:rsidRPr="00582352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4D31EA89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 Общие технические требования</w:t>
      </w:r>
    </w:p>
    <w:p w14:paraId="1DB630A9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175935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4.1 Требования назначения</w:t>
      </w:r>
    </w:p>
    <w:p w14:paraId="530FFE7A" w14:textId="77777777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57092C0" w14:textId="7C7296CC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4.1.1. Основные требования</w:t>
      </w:r>
    </w:p>
    <w:p w14:paraId="66CABD74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Невозвратный защитный контейнер является элементом системы обращения с радиоактивными отходами и должен соответствовать требованиям действующих норм радиационной безопасности, санитарных правил, правил безопасности при обращении с радиоактивными отходами, а также требованиям настоящего стандарта.</w:t>
      </w:r>
    </w:p>
    <w:p w14:paraId="0D45A611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4.1.2 Требования к типу и физико-химическим свойствам загружаемых отходов</w:t>
      </w:r>
    </w:p>
    <w:p w14:paraId="24A83082" w14:textId="792936EA" w:rsidR="005A00E3" w:rsidRPr="005A00E3" w:rsidRDefault="00CD345C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4.1.2.1 В </w:t>
      </w:r>
      <w:r w:rsidR="005A00E3" w:rsidRPr="005A00E3">
        <w:rPr>
          <w:rStyle w:val="FontStyle45"/>
          <w:rFonts w:ascii="Times New Roman" w:cs="Times New Roman"/>
          <w:b w:val="0"/>
          <w:lang w:eastAsia="en-US"/>
        </w:rPr>
        <w:t>невозвратном защитном контейнере размещают только твердые или отвержденные радиоактивные отходы (РАО).</w:t>
      </w:r>
    </w:p>
    <w:p w14:paraId="5B7301A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К твердым и отвержденным отходам, предназначенным для загрузки в НЗК, относятся цементированные, битумированные и остеклованные радиоактивные отходы, содержащие соли, отработанные сорбенты, перлит, золу; брикеты прессованных твердых отходов различной формы; фрагментированные твердые материалы; отработавшие изделия.</w:t>
      </w:r>
    </w:p>
    <w:p w14:paraId="0DECC087" w14:textId="61C850FD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D947EB">
        <w:rPr>
          <w:rStyle w:val="FontStyle45"/>
          <w:rFonts w:ascii="Times New Roman" w:cs="Times New Roman"/>
          <w:b w:val="0"/>
          <w:lang w:eastAsia="en-US"/>
        </w:rPr>
        <w:t xml:space="preserve">4.1.2.2 Качество загружаемых цементированных отходов должно </w:t>
      </w:r>
      <w:r w:rsidR="00CD345C" w:rsidRPr="00D947EB">
        <w:rPr>
          <w:rStyle w:val="FontStyle45"/>
          <w:rFonts w:ascii="Times New Roman" w:cs="Times New Roman"/>
          <w:b w:val="0"/>
          <w:lang w:eastAsia="en-US"/>
        </w:rPr>
        <w:t>соответствовать</w:t>
      </w:r>
      <w:r w:rsidR="00CD345C">
        <w:rPr>
          <w:rStyle w:val="FontStyle45"/>
          <w:rFonts w:ascii="Times New Roman" w:cs="Times New Roman"/>
          <w:b w:val="0"/>
          <w:lang w:eastAsia="en-US"/>
        </w:rPr>
        <w:t xml:space="preserve">  </w:t>
      </w:r>
      <w:r w:rsidR="00CD345C" w:rsidRPr="00D947EB">
        <w:rPr>
          <w:rStyle w:val="FontStyle45"/>
          <w:rFonts w:ascii="Times New Roman" w:cs="Times New Roman"/>
          <w:b w:val="0"/>
          <w:lang w:eastAsia="en-US"/>
        </w:rPr>
        <w:t xml:space="preserve"> СТ</w:t>
      </w:r>
      <w:r w:rsidR="00D947EB" w:rsidRPr="00D947EB">
        <w:rPr>
          <w:rStyle w:val="FontStyle45"/>
          <w:rFonts w:ascii="Times New Roman" w:cs="Times New Roman"/>
          <w:b w:val="0"/>
          <w:lang w:eastAsia="en-US"/>
        </w:rPr>
        <w:t xml:space="preserve"> РК 3723</w:t>
      </w:r>
      <w:r w:rsidRPr="00D947EB">
        <w:rPr>
          <w:rStyle w:val="FontStyle45"/>
          <w:rFonts w:ascii="Times New Roman" w:cs="Times New Roman"/>
          <w:b w:val="0"/>
          <w:lang w:eastAsia="en-US"/>
        </w:rPr>
        <w:t xml:space="preserve">. Качество загружаемых битумированных отходов должно соответствовать </w:t>
      </w:r>
      <w:r w:rsidR="00D947EB" w:rsidRPr="00D947EB">
        <w:rPr>
          <w:rStyle w:val="FontStyle45"/>
          <w:rFonts w:ascii="Times New Roman" w:cs="Times New Roman"/>
          <w:b w:val="0"/>
          <w:lang w:eastAsia="en-US"/>
        </w:rPr>
        <w:t xml:space="preserve">          СТ РК 3722</w:t>
      </w:r>
      <w:r w:rsidRPr="00D947EB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497C0324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На поверхности твердых загружаемых отходов допускается наличие конденсационной влаги.</w:t>
      </w:r>
    </w:p>
    <w:p w14:paraId="2B246691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4.1.2.3 При наличии в отходах коррозионно-опасных по отношению к конструкционному материалу веществ требуется проводить специальные мероприятия по защите внутренней поверхности конструкции контейнера от коррозии.</w:t>
      </w:r>
    </w:p>
    <w:p w14:paraId="73686753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4.1.2.4 При размещении отходов, увеличивающихся в объеме и/или выделяющих газы, необходимы специальные технические решения по конструкции контейнера, исключающие повышение внутреннего давления в упаковке до параметров, приводящих к нарушению нормальных условий обращения с упаковкой.</w:t>
      </w:r>
    </w:p>
    <w:p w14:paraId="1B4C231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4.1.2.5 Не допускается загружать в контейнер:</w:t>
      </w:r>
    </w:p>
    <w:p w14:paraId="7862F49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горючие отходы совместно с негорючими отходами;</w:t>
      </w:r>
    </w:p>
    <w:p w14:paraId="3BF47531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сыпучие отходы без упаковки, предотвращающей пыление и просыпание загружаемых отходов.</w:t>
      </w:r>
    </w:p>
    <w:p w14:paraId="201078A2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lastRenderedPageBreak/>
        <w:t>4.1.3 Требования к вместимости по радиоактивному содержимому</w:t>
      </w:r>
    </w:p>
    <w:p w14:paraId="1B3798CC" w14:textId="1D728DBB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Количество радиоактивных веществ в одной упаковке должно ограничиваться максимально допустимой активностью для радиоактивных веществ особого вида и максимально допустимой активностью для веществ иных, чем особого вида, в соответствии с значениями, приведенными </w:t>
      </w:r>
      <w:r w:rsidRPr="00D947EB">
        <w:rPr>
          <w:rStyle w:val="FontStyle45"/>
          <w:rFonts w:ascii="Times New Roman" w:cs="Times New Roman"/>
          <w:b w:val="0"/>
          <w:lang w:eastAsia="en-US"/>
        </w:rPr>
        <w:t xml:space="preserve">в </w:t>
      </w:r>
      <w:r w:rsidR="00D947EB" w:rsidRPr="00D947EB">
        <w:rPr>
          <w:rStyle w:val="FontStyle45"/>
          <w:rFonts w:ascii="Times New Roman" w:cs="Times New Roman"/>
          <w:b w:val="0"/>
          <w:lang w:eastAsia="en-US"/>
        </w:rPr>
        <w:t>[1]</w:t>
      </w:r>
      <w:r w:rsidRPr="00D947EB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0ACD2463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4.2 Требования надежности</w:t>
      </w:r>
    </w:p>
    <w:p w14:paraId="0EC7943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Срок службы контейнера для условий временного хранения в хранилищах, при котором сохраняется его работоспособность (механические и прочностные характеристики, защитные функции по отношению к ионизирующим излучениям, безопасность грузозахватных элементов, герметичность конструкции), должен составлять не менее 50 лет.</w:t>
      </w:r>
    </w:p>
    <w:p w14:paraId="200B4044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Срок службы контейнера для условий захоронения в приповерхностных или подземных могильниках, при котором сохраняется его работоспособность как инженерного барьера (герметичность, механическая прочность), должен составлять не менее 300 лет с учетом хранения в хранилищах в течение 50 лет.</w:t>
      </w:r>
    </w:p>
    <w:p w14:paraId="65343E83" w14:textId="77777777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7C855150" w14:textId="1951764E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4.3 Требования безопасности</w:t>
      </w:r>
    </w:p>
    <w:p w14:paraId="478077E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684BAC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4.3.1 Требования радиационной безопасности</w:t>
      </w:r>
    </w:p>
    <w:p w14:paraId="1137CF1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4.3.1.1 НЗК должен обеспечивать защиту от ионизирующих излучений, чтобы мощность эквивалентной дозы в любой точке на его поверхности не превышала 2,0 мЗв/ч, а на расстоянии 1 м от поверхности не превышала 0,1 мЗв/ч.</w:t>
      </w:r>
    </w:p>
    <w:p w14:paraId="287C6DB8" w14:textId="584F9AA5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4.3.1.2 Допускается отступление от </w:t>
      </w:r>
      <w:r w:rsidRPr="00CD345C">
        <w:rPr>
          <w:rStyle w:val="FontStyle45"/>
          <w:rFonts w:ascii="Times New Roman" w:cs="Times New Roman"/>
          <w:b w:val="0"/>
          <w:lang w:eastAsia="en-US"/>
        </w:rPr>
        <w:t xml:space="preserve">регламентированного в 4.3.1.1 значения мощности дозы на наружной поверхности НЗК при условии непревышения основного предела доз для персонала группы А в соответствии с требованиями </w:t>
      </w:r>
      <w:r w:rsidR="00D947EB" w:rsidRPr="00CD345C">
        <w:rPr>
          <w:rStyle w:val="FontStyle45"/>
          <w:rFonts w:ascii="Times New Roman" w:cs="Times New Roman"/>
          <w:b w:val="0"/>
          <w:lang w:eastAsia="en-US"/>
        </w:rPr>
        <w:t>[2]</w:t>
      </w:r>
      <w:r w:rsidRPr="00CD345C">
        <w:rPr>
          <w:rStyle w:val="FontStyle45"/>
          <w:rFonts w:ascii="Times New Roman" w:cs="Times New Roman"/>
          <w:b w:val="0"/>
          <w:lang w:eastAsia="en-US"/>
        </w:rPr>
        <w:t>, 3.1 и 3.3.</w:t>
      </w:r>
    </w:p>
    <w:p w14:paraId="35C14446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4.3.1.3 Толщину биологической защиты определяют расчетным методом с учетом радионуклидного состава, уровня активности и вида отходов, принятой мощности эквивалентной дозы излучения на наружной поверхности НЗК и на расстоянии 1 м.</w:t>
      </w:r>
    </w:p>
    <w:p w14:paraId="6866B1E1" w14:textId="04CFA75B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4.3.1.4 Нефиксированное (снимаемое) загрязнение наружной поверхности НЗК с радиоактивными отходами после проведения дезактивации не должно превышать </w:t>
      </w:r>
      <w:r>
        <w:rPr>
          <w:rStyle w:val="FontStyle45"/>
          <w:rFonts w:ascii="Times New Roman" w:cs="Times New Roman"/>
          <w:b w:val="0"/>
          <w:lang w:eastAsia="en-US"/>
        </w:rPr>
        <w:t xml:space="preserve">                        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5 част/(мин·см) для отдельных альфа-нуклидов, 20 част/(мин·см) для прочих </w:t>
      </w:r>
      <w:r w:rsidR="00CD345C">
        <w:rPr>
          <w:rStyle w:val="FontStyle45"/>
          <w:rFonts w:ascii="Times New Roman" w:cs="Times New Roman"/>
          <w:b w:val="0"/>
          <w:lang w:eastAsia="en-US"/>
        </w:rPr>
        <w:t xml:space="preserve">                       </w:t>
      </w:r>
      <w:r w:rsidRPr="005A00E3">
        <w:rPr>
          <w:rStyle w:val="FontStyle45"/>
          <w:rFonts w:ascii="Times New Roman" w:cs="Times New Roman"/>
          <w:b w:val="0"/>
          <w:lang w:eastAsia="en-US"/>
        </w:rPr>
        <w:t>альфа-нуклидов и 200 част/(мин·см) для бета-нуклидов.</w:t>
      </w:r>
    </w:p>
    <w:p w14:paraId="424E06F9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4.3.1.5 Фиксированное (неснимаемое) загрязнение для наружной поверхности НЗК с радиоактивными отходами не нормируется.</w:t>
      </w:r>
    </w:p>
    <w:p w14:paraId="4AEFE8C0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4.3.2 Требования ядерной безопасности</w:t>
      </w:r>
    </w:p>
    <w:p w14:paraId="672F5D67" w14:textId="40490250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При размещении в НЗК радиоактивных отходов с содержанием ядерных материалов более 15 г каждого изотопа в отдельности или их смеси из расчета на одну упаковку требования ядерной безопасности должны обеспечиваться в соответствии </w:t>
      </w:r>
      <w:r w:rsidRPr="00CD345C">
        <w:rPr>
          <w:rStyle w:val="FontStyle45"/>
          <w:rFonts w:ascii="Times New Roman" w:cs="Times New Roman"/>
          <w:b w:val="0"/>
          <w:lang w:eastAsia="en-US"/>
        </w:rPr>
        <w:t xml:space="preserve">с </w:t>
      </w:r>
      <w:r w:rsidR="00D947EB" w:rsidRPr="00CD345C">
        <w:rPr>
          <w:rStyle w:val="FontStyle45"/>
          <w:rFonts w:ascii="Times New Roman" w:cs="Times New Roman"/>
          <w:b w:val="0"/>
          <w:lang w:eastAsia="en-US"/>
        </w:rPr>
        <w:t>[3]</w:t>
      </w:r>
      <w:r w:rsidRPr="00CD345C">
        <w:rPr>
          <w:rStyle w:val="FontStyle45"/>
          <w:rFonts w:ascii="Times New Roman" w:cs="Times New Roman"/>
          <w:b w:val="0"/>
          <w:lang w:eastAsia="en-US"/>
        </w:rPr>
        <w:t xml:space="preserve"> и учетом специальных нормативных документов по ядерной безопасности в зависимости от стадии обращения с НЗК.</w:t>
      </w:r>
    </w:p>
    <w:p w14:paraId="4597FF82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4.4 Требования к герметичности и изолирующим свойствам</w:t>
      </w:r>
    </w:p>
    <w:p w14:paraId="5F2D904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Конструкция НЗК должна быть герметичной и обеспечивать:</w:t>
      </w:r>
    </w:p>
    <w:p w14:paraId="2CDE228E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герметичность соединений при внутреннем гидравлическом давлении 75 кПа;</w:t>
      </w:r>
    </w:p>
    <w:p w14:paraId="1D6845B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утечку воздуха не более 500 Па/л·с.</w:t>
      </w:r>
    </w:p>
    <w:p w14:paraId="0B16F5E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4.5 Требования к механической прочности</w:t>
      </w:r>
    </w:p>
    <w:p w14:paraId="1278D36E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Конструкция НЗК при испытаниях должна выдерживать нагрузки, возникающие при нормальных условиях обращения:</w:t>
      </w:r>
    </w:p>
    <w:p w14:paraId="359A12B3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статическую нагрузку на сжатие в течение 24 ч, равную пятикратному значению массы заполненного контейнера, моделирующую нагрузку при штабелировании;</w:t>
      </w:r>
    </w:p>
    <w:p w14:paraId="41D88993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lastRenderedPageBreak/>
        <w:t>- динамическую нагрузку, возникающую при падении контейнера с отходами на жесткое основание с высоты 0,5 м на днище и на угол между днищем и стенкой;</w:t>
      </w:r>
    </w:p>
    <w:p w14:paraId="268D208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ударную нагрузку от падения металлического стержня из углеродистой стали диаметром 32 мм с полусферическим концом радиусом 16 мм и массой 6 кг с высоты 1 м в направлении центра наименее прочной части НЗК.</w:t>
      </w:r>
    </w:p>
    <w:p w14:paraId="6F110A3E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4.6 Требования стойкости к внешним воздействиям</w:t>
      </w:r>
    </w:p>
    <w:p w14:paraId="3D638D50" w14:textId="29CFFC05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4.6.1 НЗК должен выдерживать температурное воздействие окружающей среды от 223 до 343 К (минус 50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плюс 70 °С).</w:t>
      </w:r>
    </w:p>
    <w:p w14:paraId="1C54328D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4.6.2 НЗК должен выдерживать повышение температуры до 403 К (+130 °С) при сливе битумного компаунда непосредственно в НЗК.</w:t>
      </w:r>
    </w:p>
    <w:p w14:paraId="59FA00F2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4.6.3 НЗК должен сохранять свои свойства после прохождения землетрясения интенсивностью до проектного землетрясения (ПЗ) включительно для района размещения объектов по обращению с упаковками.</w:t>
      </w:r>
    </w:p>
    <w:p w14:paraId="17988DF3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4.7 Требования к сохранению герметичности и защитных свойств после испытаний на нормальные условия обращения</w:t>
      </w:r>
    </w:p>
    <w:p w14:paraId="6B1671E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4.7.1 НЗК должен сохранять свои защитные свойства, чтобы после проведения испытаний на способность выдерживать нормальные условия обращения в соответствии с 4.5, увеличение максимального уровня излучения на любой внешней поверхности упаковки не превышало 20 % рассчитанного или зарегистрированного уровня излучения до проведения испытаний.</w:t>
      </w:r>
    </w:p>
    <w:p w14:paraId="30F8EAA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4.7.2 НЗК должен сохранять герметичность в соответствии с 4.4 после проведения испытаний на способность выдерживать нормальные условия обращения.</w:t>
      </w:r>
    </w:p>
    <w:p w14:paraId="773A3B52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4.8 Требования технологичности при разработке и изготовлении</w:t>
      </w:r>
    </w:p>
    <w:p w14:paraId="05F3D07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4.8.1 Конструкция контейнера должна обеспечивать возможность изготовления на общепромышленном оборудовании и не требовать, по возможности, применения специальных технологий.</w:t>
      </w:r>
    </w:p>
    <w:p w14:paraId="3F83469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4.8.2 Конструкция НЗК должна учитывать технологический процесс переработки РАО, объем, свойства и форму загружаемых отходов и предусматривать возможность их размещения в стандартных первичных упаковках.</w:t>
      </w:r>
    </w:p>
    <w:p w14:paraId="2D74643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4.8.3 Конструкция НЗК должна допускать возможность обслуживания контейнеров как непосредственно, так и дистанционно.</w:t>
      </w:r>
    </w:p>
    <w:p w14:paraId="1BB05941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4.8.4 Расположение и количество грузозахватных элементов и выемок для осуществления погрузоразгрузочных работ должно обеспечивать возможность осуществления грузоподъемных операций погрузчиком и краном.</w:t>
      </w:r>
    </w:p>
    <w:p w14:paraId="0256A72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4.8.5 Конструкция НЗК должна обеспечивать возможность штабелирования контейнеров в хранилищах и могильниках.</w:t>
      </w:r>
    </w:p>
    <w:p w14:paraId="163FFB8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4.8.6 Применяемые для изготовления НЗК материалы должны соответствовать требованиям стандартов и других нормативных документов.</w:t>
      </w:r>
    </w:p>
    <w:p w14:paraId="56FC7CBA" w14:textId="01E00145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4.9 Конструктивные требования</w:t>
      </w:r>
    </w:p>
    <w:p w14:paraId="22880360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4.9.1 НЗК, предназначенный для загрузки твердых отходов и отходов в упаковке, должен состоять из корпуса и съемной крышки.</w:t>
      </w:r>
    </w:p>
    <w:p w14:paraId="233EC7D2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4.9.2 НЗК для иммобилизированных (цементированных, битумированных и т.п.) отходов, загружаемых наливом, должен состоять из корпуса и герметично соединенной с ним крышки. В крышке НЗК для иммобилизированных отходов должно быть предусмотрено отверстие для загрузки отходов, закрываемое пробкой, выполненной из материала контейнера.</w:t>
      </w:r>
    </w:p>
    <w:p w14:paraId="011EEE10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4.9.3 В конструкции корпуса должны быть предусмотрены грузозахватные элементы для перемещения корпуса и упаковки.</w:t>
      </w:r>
    </w:p>
    <w:p w14:paraId="6BD668D6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lastRenderedPageBreak/>
        <w:t>4.9.4 В конструкции крышки контейнера (или пробки) должны быть предусмотрены грузозахватные элементы, обеспечивающие возможность механизированного дистанционного подъема и установки крышки (или пробки) на контейнер.</w:t>
      </w:r>
    </w:p>
    <w:p w14:paraId="2790C610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4.9.5 Конструкция крышки (или пробки) должна обеспечивать возможность заполнения герметизирующим составом стыка корпус-крышка (или крышка-пробка).</w:t>
      </w:r>
    </w:p>
    <w:p w14:paraId="10746C8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4.9.6 Грузозахватные элементы контейнера должны выдерживать нагрузку, равную двойной массе контейнера в загруженном состоянии.</w:t>
      </w:r>
    </w:p>
    <w:p w14:paraId="149579E9" w14:textId="3B6BD83C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4.9.7 НЗК должен быть устойчивым при штабелировании и проведении погрузоразгрузочных работ, т.е. отношение кратчайшего расстояния от проекции центра тяжести на опорную горизонтальную поверхность до ребра опрокидывания любой боковой стороны к высоте центра тяжести над опорной горизонтальной поверхностью должно соответствовать 1,25</w:t>
      </w:r>
      <w:r>
        <w:rPr>
          <w:rStyle w:val="FontStyle45"/>
          <w:rFonts w:ascii="Times New Roman" w:cs="Times New Roman"/>
          <w:b w:val="0"/>
          <w:lang w:eastAsia="en-US"/>
        </w:rPr>
        <w:t xml:space="preserve"> – </w:t>
      </w:r>
      <w:r w:rsidRPr="005A00E3">
        <w:rPr>
          <w:rStyle w:val="FontStyle45"/>
          <w:rFonts w:ascii="Times New Roman" w:cs="Times New Roman"/>
          <w:b w:val="0"/>
          <w:lang w:eastAsia="en-US"/>
        </w:rPr>
        <w:t>1,50.</w:t>
      </w:r>
    </w:p>
    <w:p w14:paraId="07585E3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4.9.8 Массогабаритные характеристики НЗК должны выбираться с учетом характеристики транспортных и грузоподъемных средств.</w:t>
      </w:r>
    </w:p>
    <w:p w14:paraId="773D1ABD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4.9.9 В конструкции контейнера следует свести к минимуму количество выступающих частей.</w:t>
      </w:r>
    </w:p>
    <w:p w14:paraId="73B1AC0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4.9.10 Конструкция контейнера, его форма и качество наружной поверхности должны обеспечивать возможность его дезактивации.</w:t>
      </w:r>
    </w:p>
    <w:p w14:paraId="4527223E" w14:textId="01178BD5" w:rsidR="00F72A3D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4.9.11 Качество и точность изготовления конструкции контейнера должны соответствовать </w:t>
      </w:r>
      <w:r w:rsidR="00CD345C" w:rsidRPr="00CD345C">
        <w:rPr>
          <w:rStyle w:val="FontStyle45"/>
          <w:rFonts w:ascii="Times New Roman" w:cs="Times New Roman"/>
          <w:b w:val="0"/>
          <w:lang w:eastAsia="en-US"/>
        </w:rPr>
        <w:t>ГОСТ 13015</w:t>
      </w:r>
      <w:r w:rsidRPr="005A00E3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5CDEA833" w14:textId="49EE0A1E" w:rsidR="00582352" w:rsidRDefault="00582352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EDEDA36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5 Требования к конструкционным материалам</w:t>
      </w:r>
    </w:p>
    <w:p w14:paraId="7CAC9E51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5427481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5.1 Для изготовления НЗК следует применять конструкционные материалы, свойства которых соответствуют техническим условиям на НЗК по следующим характеристикам:</w:t>
      </w:r>
    </w:p>
    <w:p w14:paraId="33E8C475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радиационная стойкость;</w:t>
      </w:r>
    </w:p>
    <w:p w14:paraId="2D9B4A36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механическая прочность;</w:t>
      </w:r>
    </w:p>
    <w:p w14:paraId="1DA20AEE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коррозионная стойкость по отношению к загружаемым отходам и дезактивирующим составам;</w:t>
      </w:r>
    </w:p>
    <w:p w14:paraId="19A9224B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химическая стойкость;</w:t>
      </w:r>
    </w:p>
    <w:p w14:paraId="654459E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морозостойкость;</w:t>
      </w:r>
    </w:p>
    <w:p w14:paraId="5194DE3F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физическая и химическая совместимость друг с другом и с радиоактивными отходами, которые помещены в НЗК;</w:t>
      </w:r>
    </w:p>
    <w:p w14:paraId="3849BA8D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водонепроницаемость;</w:t>
      </w:r>
    </w:p>
    <w:p w14:paraId="25160995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газопроницаемость;</w:t>
      </w:r>
    </w:p>
    <w:p w14:paraId="6E62BC4F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диффузионная проницаемость;</w:t>
      </w:r>
    </w:p>
    <w:p w14:paraId="11587FBD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стойкость к микроорганизмам, плесени и грибкам;</w:t>
      </w:r>
    </w:p>
    <w:p w14:paraId="7C08DA3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пожароустойчивость;</w:t>
      </w:r>
    </w:p>
    <w:p w14:paraId="0F6CC052" w14:textId="5ABB283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- дезактивируемость </w:t>
      </w:r>
      <w:r w:rsidRPr="005A00E3">
        <w:rPr>
          <w:rStyle w:val="FontStyle45"/>
          <w:rFonts w:ascii="Times New Roman" w:cs="Times New Roman"/>
          <w:b w:val="0"/>
          <w:lang w:eastAsia="en-US"/>
        </w:rPr>
        <w:t>и сохраняют эти свойства на протяжении всего срока службы контейнера.</w:t>
      </w:r>
    </w:p>
    <w:p w14:paraId="6FCBB854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5.2 Бетоны, применяемые при изготовлении контейнеров, должны иметь следующие показатели качества:</w:t>
      </w:r>
    </w:p>
    <w:p w14:paraId="1B453FAE" w14:textId="23F965E9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класс бетона по прочности на сжатие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не ниже В 40 (М 550);</w:t>
      </w:r>
    </w:p>
    <w:p w14:paraId="38C7402D" w14:textId="0ED51465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марка бетона по водонепроницаемости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не ниже W 10;</w:t>
      </w:r>
    </w:p>
    <w:p w14:paraId="48797E0F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марка бетона по морозостойкости - не ниже F 200.</w:t>
      </w:r>
    </w:p>
    <w:p w14:paraId="158FFC84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5.3 Диффузионная проницаемость конструкционных материалов по основным радионуклидам не должна превышать для цезия - 1,0·10 м·с; трития - 1,5·10 м·с.</w:t>
      </w:r>
    </w:p>
    <w:p w14:paraId="062285B3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5.4 Для достижения механической прочности контейнеров следует применять армирование бетона стержневой или проволочной арматурной сталью либо волокнами из металла и других материалов.</w:t>
      </w:r>
    </w:p>
    <w:p w14:paraId="2A29A94F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lastRenderedPageBreak/>
        <w:t>5.5 При выборе состава герметизирующей смеси для заполнения стыка корпус-крышка (или крышка-пробка) необходимо учитывать общие требования к конструкционным материалам НЗК (5.1-5.3) и следующие требования:</w:t>
      </w:r>
    </w:p>
    <w:p w14:paraId="7CFBD265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герметизирующая смесь и выбранная технология герметизации должны обеспечить надежное заполнение стыка;</w:t>
      </w:r>
    </w:p>
    <w:p w14:paraId="4708435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герметизирующая смесь должна быть безусадочной;</w:t>
      </w:r>
    </w:p>
    <w:p w14:paraId="4C0704C7" w14:textId="71AC1F00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- герметизирующая смесь не должна содержать дефицитных и токсичных компонентов.</w:t>
      </w:r>
    </w:p>
    <w:p w14:paraId="732E4A65" w14:textId="77777777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2864EF6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t>6 Требования к комплектности</w:t>
      </w:r>
    </w:p>
    <w:p w14:paraId="05BFC7D9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9628BB4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6.1 Комплектность составных частей контейнера устанавливают в технической документации на конкретное изделие.</w:t>
      </w:r>
    </w:p>
    <w:p w14:paraId="7B2F9ADA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6.2 В комплект поставки контейнера должны входить:</w:t>
      </w:r>
    </w:p>
    <w:p w14:paraId="4643FC35" w14:textId="0AF48D91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корпус контейнера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1 шт.;</w:t>
      </w:r>
    </w:p>
    <w:p w14:paraId="53A2C348" w14:textId="72E065CC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крышка контейнера (пробка контейнера)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1 шт.;</w:t>
      </w:r>
    </w:p>
    <w:p w14:paraId="2A50F13B" w14:textId="01300F6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герметизирующий состав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1 упаковка;</w:t>
      </w:r>
    </w:p>
    <w:p w14:paraId="728ECE79" w14:textId="1FC0718C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руководство по эксплуатации в соответствии с ГОСТ 2.601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1 экз.;</w:t>
      </w:r>
    </w:p>
    <w:p w14:paraId="675D49D5" w14:textId="468E39D4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- паспорт изделия в соответствии с ГОСТ 2.601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1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5A00E3">
        <w:rPr>
          <w:rStyle w:val="FontStyle45"/>
          <w:rFonts w:ascii="Times New Roman" w:cs="Times New Roman"/>
          <w:b w:val="0"/>
          <w:lang w:eastAsia="en-US"/>
        </w:rPr>
        <w:t>экз.</w:t>
      </w:r>
    </w:p>
    <w:p w14:paraId="32AA409D" w14:textId="3252313E" w:rsid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1392CFFC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5A00E3">
        <w:rPr>
          <w:rStyle w:val="FontStyle45"/>
          <w:rFonts w:ascii="Times New Roman" w:cs="Times New Roman"/>
          <w:lang w:val="kk-KZ" w:eastAsia="en-US"/>
        </w:rPr>
        <w:t>7 Требования к маркировке</w:t>
      </w:r>
    </w:p>
    <w:p w14:paraId="44FAAB8D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F942021" w14:textId="57BD47A5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A00E3">
        <w:rPr>
          <w:rStyle w:val="FontStyle45"/>
          <w:rFonts w:ascii="Times New Roman" w:cs="Times New Roman"/>
          <w:b w:val="0"/>
          <w:lang w:val="kk-KZ" w:eastAsia="en-US"/>
        </w:rPr>
        <w:t xml:space="preserve">7.1 Порожний контейнер на видном месте внешней поверхности должен иметь четкую маркировку в 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 xml:space="preserve">соответствии с </w:t>
      </w:r>
      <w:r w:rsidR="00CD345C" w:rsidRPr="00CD345C">
        <w:rPr>
          <w:rStyle w:val="FontStyle45"/>
          <w:rFonts w:ascii="Times New Roman" w:cs="Times New Roman"/>
          <w:b w:val="0"/>
          <w:lang w:val="kk-KZ" w:eastAsia="en-US"/>
        </w:rPr>
        <w:t>ГОСТ 13015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>, содержащую:</w:t>
      </w:r>
    </w:p>
    <w:p w14:paraId="2EC39E57" w14:textId="77777777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- условное обозначение защитного контейнера;</w:t>
      </w:r>
    </w:p>
    <w:p w14:paraId="12576052" w14:textId="77777777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- товарный знак или краткое наименование предприятия-изготовителя;</w:t>
      </w:r>
    </w:p>
    <w:p w14:paraId="5C2440FF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>- штамп ОТК;</w:t>
      </w:r>
    </w:p>
    <w:p w14:paraId="5A0C3649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A00E3">
        <w:rPr>
          <w:rStyle w:val="FontStyle45"/>
          <w:rFonts w:ascii="Times New Roman" w:cs="Times New Roman"/>
          <w:b w:val="0"/>
          <w:lang w:val="kk-KZ" w:eastAsia="en-US"/>
        </w:rPr>
        <w:t>- дату изготовления контейнера;</w:t>
      </w:r>
    </w:p>
    <w:p w14:paraId="0D563387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A00E3">
        <w:rPr>
          <w:rStyle w:val="FontStyle45"/>
          <w:rFonts w:ascii="Times New Roman" w:cs="Times New Roman"/>
          <w:b w:val="0"/>
          <w:lang w:val="kk-KZ" w:eastAsia="en-US"/>
        </w:rPr>
        <w:t>- заводской номер (номер защитного контейнера);</w:t>
      </w:r>
    </w:p>
    <w:p w14:paraId="3256B42D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A00E3">
        <w:rPr>
          <w:rStyle w:val="FontStyle45"/>
          <w:rFonts w:ascii="Times New Roman" w:cs="Times New Roman"/>
          <w:b w:val="0"/>
          <w:lang w:val="kk-KZ" w:eastAsia="en-US"/>
        </w:rPr>
        <w:t>- указание места строповки по ГОСТ 14192;</w:t>
      </w:r>
    </w:p>
    <w:p w14:paraId="2383CE2E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A00E3">
        <w:rPr>
          <w:rStyle w:val="FontStyle45"/>
          <w:rFonts w:ascii="Times New Roman" w:cs="Times New Roman"/>
          <w:b w:val="0"/>
          <w:lang w:val="kk-KZ" w:eastAsia="en-US"/>
        </w:rPr>
        <w:t>- указание верха изделия по ГОСТ 14192;</w:t>
      </w:r>
    </w:p>
    <w:p w14:paraId="2097FCF8" w14:textId="77777777" w:rsidR="005A00E3" w:rsidRPr="00CD345C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A00E3">
        <w:rPr>
          <w:rStyle w:val="FontStyle45"/>
          <w:rFonts w:ascii="Times New Roman" w:cs="Times New Roman"/>
          <w:b w:val="0"/>
          <w:lang w:val="kk-KZ" w:eastAsia="en-US"/>
        </w:rPr>
        <w:t xml:space="preserve">- 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>массу пустого контейнера, т.</w:t>
      </w:r>
    </w:p>
    <w:p w14:paraId="0109A93C" w14:textId="649878F6" w:rsidR="00F370D7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D345C">
        <w:rPr>
          <w:rStyle w:val="FontStyle45"/>
          <w:rFonts w:ascii="Times New Roman" w:cs="Times New Roman"/>
          <w:b w:val="0"/>
          <w:lang w:val="kk-KZ" w:eastAsia="en-US"/>
        </w:rPr>
        <w:t xml:space="preserve">7.2 Маркировку контейнера с отходами осуществляют в соответствии с требованиями </w:t>
      </w:r>
      <w:r w:rsidR="00D947EB" w:rsidRPr="00CD345C">
        <w:rPr>
          <w:rStyle w:val="FontStyle45"/>
          <w:rFonts w:ascii="Times New Roman" w:cs="Times New Roman"/>
          <w:b w:val="0"/>
          <w:lang w:eastAsia="en-US"/>
        </w:rPr>
        <w:t>[4]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3EAC150" w14:textId="77777777" w:rsidR="00CD345C" w:rsidRDefault="00CD345C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8286145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9F6574">
        <w:rPr>
          <w:rStyle w:val="FontStyle45"/>
          <w:rFonts w:ascii="Times New Roman" w:cs="Times New Roman"/>
          <w:lang w:val="kk-KZ" w:eastAsia="en-US"/>
        </w:rPr>
        <w:t>8 Требования к упаковке НЗК</w:t>
      </w:r>
    </w:p>
    <w:p w14:paraId="27D0C2E9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ED23977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>8.1 Контейнеры с предприятия-изготовителя следует поставлять потребителю в собранном виде с учетом требований ГОСТ 23170.</w:t>
      </w:r>
    </w:p>
    <w:p w14:paraId="62655D88" w14:textId="54545670" w:rsidR="00F370D7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>8.2 Документы, прилагаемые с контейнером или партией контейнеров, должны быть упакованы в пакеты из полиэтиленовой пленки и помещены в доступное для потребителя место.</w:t>
      </w:r>
    </w:p>
    <w:p w14:paraId="5FE715FA" w14:textId="77777777" w:rsidR="005A00E3" w:rsidRDefault="005A00E3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667BDA0B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9F6574">
        <w:rPr>
          <w:rStyle w:val="FontStyle45"/>
          <w:rFonts w:ascii="Times New Roman" w:cs="Times New Roman"/>
          <w:lang w:val="kk-KZ" w:eastAsia="en-US"/>
        </w:rPr>
        <w:t>9 Требования к транспортированию и хранению НЗК</w:t>
      </w:r>
    </w:p>
    <w:p w14:paraId="3868D50D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4A52414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>9.1 Транспортирование контейнеров осуществляют всеми видами транспорта при условиях, исключающих воздействие на НЗК атмосферных выпадающих осадков.</w:t>
      </w:r>
    </w:p>
    <w:p w14:paraId="22D10EBE" w14:textId="4F4F7F52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 xml:space="preserve">9.2 Условия транспортирования в части воздействия механических факторов устанавливают в нормативных документах на конкретное изделие в соответствии с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   </w:t>
      </w:r>
      <w:r w:rsidRPr="009F6574">
        <w:rPr>
          <w:rStyle w:val="FontStyle45"/>
          <w:rFonts w:ascii="Times New Roman" w:cs="Times New Roman"/>
          <w:b w:val="0"/>
          <w:lang w:val="kk-KZ" w:eastAsia="en-US"/>
        </w:rPr>
        <w:t>ГОСТ 23170.</w:t>
      </w:r>
    </w:p>
    <w:p w14:paraId="630FA19C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lastRenderedPageBreak/>
        <w:t>9.3 Крепление контейнеров в транспортном средстве и сам процесс транспортирования должны обеспечивать сохранность формы, размеров и товарного вида контейнеров.</w:t>
      </w:r>
    </w:p>
    <w:p w14:paraId="1A4F13DD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>9.4 Крышка контейнера при транспортировании должна быть зафиксирована на корпусе контейнера.</w:t>
      </w:r>
    </w:p>
    <w:p w14:paraId="35235292" w14:textId="77777777" w:rsidR="009F6574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>9.5 Потребитель должен хранить контейнеры под навесами или в помещениях, защищающих поверхность контейнеров от воздействия атмосферных выпадающих осадков.</w:t>
      </w:r>
    </w:p>
    <w:p w14:paraId="3E1E98D8" w14:textId="22FCB5AD" w:rsidR="00F370D7" w:rsidRPr="009F6574" w:rsidRDefault="009F6574" w:rsidP="009F657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F6574">
        <w:rPr>
          <w:rStyle w:val="FontStyle45"/>
          <w:rFonts w:ascii="Times New Roman" w:cs="Times New Roman"/>
          <w:b w:val="0"/>
          <w:lang w:val="kk-KZ" w:eastAsia="en-US"/>
        </w:rPr>
        <w:t>9.6 Условия хранения и транспортирования контейнеров в части воздействия климатических факторов внешней среды устанавливают в нормативных документах на конкретное изделие в соответствии с ГОСТ 15150.</w:t>
      </w:r>
    </w:p>
    <w:p w14:paraId="17011848" w14:textId="0ABF135B" w:rsidR="009F6574" w:rsidRDefault="009F6574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F563A3C" w14:textId="77777777" w:rsidR="009F6574" w:rsidRDefault="009F6574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CE77770" w14:textId="77777777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A8A17D4" w14:textId="7F32EC6F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FA567D1" w14:textId="77777777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F16BC5F" w14:textId="77777777" w:rsidR="00F370D7" w:rsidRPr="00F370D7" w:rsidRDefault="00F370D7" w:rsidP="00F370D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lang w:val="kk-KZ" w:eastAsia="en-US"/>
        </w:rPr>
      </w:pPr>
    </w:p>
    <w:p w14:paraId="6A7F8074" w14:textId="40C0B23F" w:rsidR="00F72A3D" w:rsidRDefault="00F72A3D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3B82F76C" w14:textId="77777777" w:rsidR="00F72A3D" w:rsidRDefault="00F72A3D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96938E0" w14:textId="54B7EF32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2F603AE4" w14:textId="19BFFB9F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7524BE7A" w14:textId="24088D4F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7721E7A9" w14:textId="3F9CFB4A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4612EDC" w14:textId="6800FA60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8921084" w14:textId="20D75732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038E4D9" w14:textId="118A8E7F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B8946FA" w14:textId="1068B2A4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1B99FAA6" w14:textId="1136CD21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7E683144" w14:textId="33D7E0C9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7BD74034" w14:textId="62631CA9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F4F5A70" w14:textId="3EBA4C77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C14530C" w14:textId="4B0BABB1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19C68211" w14:textId="68FD172C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506EDC7C" w14:textId="7128FCFE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4C7E9702" w14:textId="5C3B1868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6224267F" w14:textId="072CE9A4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610BEB74" w14:textId="3311AEB7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48687460" w14:textId="78C790D5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1B0C3BE2" w14:textId="53205781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1AC9E042" w14:textId="46E0A27D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32C661C3" w14:textId="44C2CF9D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0A38425" w14:textId="32F8874F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36BBAF1" w14:textId="646BD483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17C48E7E" w14:textId="1303D5E4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15315124" w14:textId="4A870BF3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39E23BA0" w14:textId="39BB24F4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5B857603" w14:textId="396C1C20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37FC016" w14:textId="77777777" w:rsidR="00CD345C" w:rsidRDefault="00CD345C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  <w:bookmarkStart w:id="1" w:name="_GoBack"/>
      <w:bookmarkEnd w:id="1"/>
    </w:p>
    <w:p w14:paraId="7E7AFE51" w14:textId="2288911F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0614C438" w14:textId="3A2F7DDF" w:rsidR="009F6574" w:rsidRDefault="009F6574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690A7830" w14:textId="42A3FB07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  <w:r w:rsidRPr="00AB3608">
        <w:rPr>
          <w:b/>
          <w:color w:val="000000"/>
          <w:sz w:val="24"/>
          <w:szCs w:val="24"/>
        </w:rPr>
        <w:lastRenderedPageBreak/>
        <w:t>Библиография</w:t>
      </w:r>
    </w:p>
    <w:p w14:paraId="27E218AE" w14:textId="56D48C42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</w:p>
    <w:p w14:paraId="283E3C37" w14:textId="481A82F2" w:rsidR="00D947EB" w:rsidRPr="00CD345C" w:rsidRDefault="00D947EB" w:rsidP="009F6574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CD345C">
        <w:rPr>
          <w:color w:val="000000"/>
          <w:sz w:val="24"/>
          <w:szCs w:val="24"/>
        </w:rPr>
        <w:t>[1]</w:t>
      </w:r>
      <w:r w:rsidR="009F6574" w:rsidRPr="00CD345C">
        <w:rPr>
          <w:color w:val="000000"/>
          <w:sz w:val="24"/>
          <w:szCs w:val="24"/>
        </w:rPr>
        <w:t xml:space="preserve"> </w:t>
      </w:r>
      <w:r w:rsidRPr="00CD345C">
        <w:rPr>
          <w:color w:val="000000"/>
          <w:sz w:val="24"/>
          <w:szCs w:val="24"/>
        </w:rPr>
        <w:t>Приказ Министра энергетики Республики Казахстан от 28 мая 2021 года № 183 «Об утверждении Правил транспортировки ядерных материалов, радиоактивных веществ и радиоактивных отходов».</w:t>
      </w:r>
    </w:p>
    <w:p w14:paraId="07D94626" w14:textId="4514D05A" w:rsidR="00D947EB" w:rsidRPr="00CD345C" w:rsidRDefault="00D947EB" w:rsidP="009F6574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CD345C">
        <w:rPr>
          <w:color w:val="000000"/>
          <w:sz w:val="24"/>
          <w:szCs w:val="24"/>
        </w:rPr>
        <w:t xml:space="preserve">[2] Приказ Министра здравоохранения Республики Казахстан от 2 августа 2022 года № ҚР ДСМ-71 </w:t>
      </w:r>
      <w:r w:rsidRPr="00CD345C">
        <w:rPr>
          <w:color w:val="000000"/>
          <w:sz w:val="24"/>
          <w:szCs w:val="24"/>
          <w:lang w:val="kk-KZ"/>
        </w:rPr>
        <w:t>«Об утверждении гигиенических нормативов к обеспечению радиационной безопасности».</w:t>
      </w:r>
    </w:p>
    <w:p w14:paraId="670222BC" w14:textId="3F12B39A" w:rsidR="00D947EB" w:rsidRPr="00CD345C" w:rsidRDefault="00D947EB" w:rsidP="009F6574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CD345C">
        <w:rPr>
          <w:color w:val="000000"/>
          <w:sz w:val="24"/>
          <w:szCs w:val="24"/>
        </w:rPr>
        <w:t>[3]</w:t>
      </w:r>
      <w:r w:rsidR="009F6574" w:rsidRPr="00CD345C">
        <w:rPr>
          <w:color w:val="000000"/>
          <w:sz w:val="24"/>
          <w:szCs w:val="24"/>
        </w:rPr>
        <w:t xml:space="preserve"> </w:t>
      </w:r>
      <w:r w:rsidRPr="00CD345C">
        <w:rPr>
          <w:color w:val="000000"/>
          <w:sz w:val="24"/>
          <w:szCs w:val="24"/>
        </w:rPr>
        <w:t>Приказ Министра энергетики Республики Казахстан от 8 февраля 2016 года № 40</w:t>
      </w:r>
      <w:r w:rsidRPr="00CD345C">
        <w:rPr>
          <w:color w:val="000000"/>
          <w:sz w:val="24"/>
          <w:szCs w:val="24"/>
          <w:lang w:val="kk-KZ"/>
        </w:rPr>
        <w:t xml:space="preserve"> «Об утверждении Правил физической защиты ядерных материалов и ядерных установок»</w:t>
      </w:r>
    </w:p>
    <w:p w14:paraId="21986AD2" w14:textId="187001DF" w:rsidR="00D947EB" w:rsidRPr="00D947EB" w:rsidRDefault="00D947EB" w:rsidP="009F6574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CD345C">
        <w:rPr>
          <w:color w:val="000000"/>
          <w:sz w:val="24"/>
          <w:szCs w:val="24"/>
        </w:rPr>
        <w:t xml:space="preserve">[4] Приказ Министра энергетики Республики Казахстан от 8 февраля 2016 года № 39 </w:t>
      </w:r>
      <w:r w:rsidRPr="00CD345C">
        <w:rPr>
          <w:color w:val="000000"/>
          <w:sz w:val="24"/>
          <w:szCs w:val="24"/>
          <w:lang w:val="kk-KZ"/>
        </w:rPr>
        <w:t>«Об утверждении Правил организации сбора, хранения и захоронения радиоактивных отходов и отработавшего ядерного топлива».</w:t>
      </w:r>
    </w:p>
    <w:p w14:paraId="368AC69B" w14:textId="04F20A52" w:rsidR="00A4768B" w:rsidRPr="00D947EB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  <w:lang w:val="kk-KZ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75A028B7" w:rsidR="00EC2FA7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C46F908" w14:textId="525626C5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1A26BA" w14:textId="76FB452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099CF67" w14:textId="54BA5EF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CDAE196" w14:textId="5CA98A53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8CF33EF" w14:textId="4FC019BC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5071B5" w14:textId="21224AA0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B959CB7" w14:textId="013808DD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AA01591" w14:textId="0FF54D6A" w:rsidR="00373C3C" w:rsidRPr="003561C8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7E475458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B08A10F" w14:textId="2751F8E8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8265043" w14:textId="4F6D3871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45F44B" w14:textId="44076387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821B04" w14:textId="77777777" w:rsidR="00AB3608" w:rsidRPr="003561C8" w:rsidRDefault="00AB3608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366E31B2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324D151B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D947EB">
              <w:rPr>
                <w:b/>
                <w:spacing w:val="1"/>
                <w:sz w:val="24"/>
                <w:szCs w:val="24"/>
              </w:rPr>
              <w:t>13.030.40</w:t>
            </w:r>
            <w:r w:rsidR="00D947EB">
              <w:rPr>
                <w:b/>
                <w:spacing w:val="1"/>
                <w:sz w:val="24"/>
                <w:szCs w:val="24"/>
                <w:lang w:val="kk-KZ"/>
              </w:rPr>
              <w:t>; 13.080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1224823C" w14:textId="30EA7665" w:rsidR="00EC2FA7" w:rsidRPr="00D947EB" w:rsidRDefault="00EB77B0" w:rsidP="00EC2FA7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373C3C" w:rsidRPr="00373C3C">
              <w:rPr>
                <w:sz w:val="24"/>
                <w:szCs w:val="24"/>
                <w:lang w:val="kk-KZ"/>
              </w:rPr>
              <w:t xml:space="preserve">радиоактивные отходы, </w:t>
            </w:r>
            <w:r w:rsidR="00D947EB">
              <w:rPr>
                <w:sz w:val="24"/>
                <w:szCs w:val="24"/>
                <w:lang w:val="kk-KZ"/>
              </w:rPr>
              <w:t>контейнер</w:t>
            </w:r>
            <w:r w:rsidR="00D947EB">
              <w:rPr>
                <w:sz w:val="24"/>
                <w:szCs w:val="24"/>
              </w:rPr>
              <w:t>, хранение, захоронение, упаковка, безопасность, надежность</w:t>
            </w:r>
          </w:p>
          <w:p w14:paraId="7A4F3C33" w14:textId="61226D21" w:rsidR="00A4768B" w:rsidRPr="00E656A2" w:rsidRDefault="00A4768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  <w:tr w:rsidR="00AB3608" w:rsidRPr="00E656A2" w14:paraId="7D746E5C" w14:textId="77777777" w:rsidTr="00946D46">
        <w:tc>
          <w:tcPr>
            <w:tcW w:w="9570" w:type="dxa"/>
            <w:shd w:val="clear" w:color="auto" w:fill="auto"/>
          </w:tcPr>
          <w:p w14:paraId="57E43F36" w14:textId="77777777" w:rsidR="00AB3608" w:rsidRDefault="00AB3608" w:rsidP="00946D46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4004326D" w14:textId="77777777" w:rsidR="00D947EB" w:rsidRPr="00E656A2" w:rsidRDefault="00D947EB" w:rsidP="00D947EB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>
              <w:rPr>
                <w:b/>
                <w:spacing w:val="1"/>
                <w:sz w:val="24"/>
                <w:szCs w:val="24"/>
              </w:rPr>
              <w:t>13.030.40</w:t>
            </w:r>
            <w:r>
              <w:rPr>
                <w:b/>
                <w:spacing w:val="1"/>
                <w:sz w:val="24"/>
                <w:szCs w:val="24"/>
                <w:lang w:val="kk-KZ"/>
              </w:rPr>
              <w:t>; 13.080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7C0F528A" w14:textId="77777777" w:rsidR="00D947EB" w:rsidRPr="00D947EB" w:rsidRDefault="00D947EB" w:rsidP="00D947EB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Pr="00373C3C">
              <w:rPr>
                <w:sz w:val="24"/>
                <w:szCs w:val="24"/>
                <w:lang w:val="kk-KZ"/>
              </w:rPr>
              <w:t xml:space="preserve">радиоактивные отходы, </w:t>
            </w:r>
            <w:r>
              <w:rPr>
                <w:sz w:val="24"/>
                <w:szCs w:val="24"/>
                <w:lang w:val="kk-KZ"/>
              </w:rPr>
              <w:t>контейнер</w:t>
            </w:r>
            <w:r>
              <w:rPr>
                <w:sz w:val="24"/>
                <w:szCs w:val="24"/>
              </w:rPr>
              <w:t>, хранение, захоронение, упаковка, безопасность, надежность</w:t>
            </w:r>
          </w:p>
          <w:p w14:paraId="764984B1" w14:textId="77777777" w:rsidR="00AB3608" w:rsidRPr="00E656A2" w:rsidRDefault="00AB3608" w:rsidP="00946D46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19142E06" w14:textId="77777777" w:rsidR="00AB3608" w:rsidRPr="00E656A2" w:rsidRDefault="00AB3608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373C3C">
      <w:pPr>
        <w:suppressAutoHyphens/>
        <w:ind w:firstLine="567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373C3C">
      <w:pPr>
        <w:suppressAutoHyphens/>
        <w:ind w:firstLine="567"/>
        <w:rPr>
          <w:sz w:val="24"/>
          <w:szCs w:val="24"/>
        </w:rPr>
      </w:pPr>
    </w:p>
    <w:p w14:paraId="6203F772" w14:textId="62DF2254" w:rsidR="001008B7" w:rsidRPr="00373C3C" w:rsidRDefault="00373C3C" w:rsidP="00373C3C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  <w:r>
        <w:rPr>
          <w:szCs w:val="24"/>
          <w:lang w:val="kk-KZ"/>
        </w:rPr>
        <w:t xml:space="preserve">ТОО «НТП </w:t>
      </w:r>
      <w:r>
        <w:rPr>
          <w:szCs w:val="24"/>
          <w:lang w:val="en-US"/>
        </w:rPr>
        <w:t>Kazecotech</w:t>
      </w:r>
      <w:r>
        <w:rPr>
          <w:szCs w:val="24"/>
          <w:lang w:val="kk-KZ"/>
        </w:rPr>
        <w:t>»</w:t>
      </w:r>
    </w:p>
    <w:p w14:paraId="4D38CAC5" w14:textId="0E143324" w:rsidR="001008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14:paraId="37FAA087" w14:textId="77777777" w:rsidR="00373C3C" w:rsidRPr="00E656A2" w:rsidRDefault="00373C3C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0BE2BB76" w14:textId="064573F2" w:rsidR="008F3745" w:rsidRPr="00373C3C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Генеральный директор</w:t>
            </w:r>
          </w:p>
          <w:p w14:paraId="30B1DBA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143E4EE0" w14:textId="7207CF8A" w:rsidR="00373C3C" w:rsidRPr="00E656A2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6E64BC93" w14:textId="18825232" w:rsidR="008F3745" w:rsidRPr="00AE2B9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Андреев В.И.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3B521EC9" w14:textId="4C4016BE" w:rsidR="00CF5F97" w:rsidRPr="00373C3C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373C3C">
              <w:rPr>
                <w:b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3609C971" w:rsidR="008F3745" w:rsidRPr="00373C3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Абишев Т.М.</w:t>
            </w:r>
          </w:p>
        </w:tc>
      </w:tr>
    </w:tbl>
    <w:p w14:paraId="7188BA52" w14:textId="77777777" w:rsidR="00EE000B" w:rsidRPr="00BE3320" w:rsidRDefault="00EE000B" w:rsidP="00373C3C">
      <w:pPr>
        <w:pStyle w:val="21"/>
        <w:tabs>
          <w:tab w:val="num" w:pos="-993"/>
        </w:tabs>
        <w:ind w:left="0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5823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64E3C" w14:textId="77777777" w:rsidR="00254789" w:rsidRDefault="00254789" w:rsidP="00B737C6">
      <w:r>
        <w:separator/>
      </w:r>
    </w:p>
  </w:endnote>
  <w:endnote w:type="continuationSeparator" w:id="0">
    <w:p w14:paraId="63118120" w14:textId="77777777" w:rsidR="00254789" w:rsidRDefault="00254789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3F37755F" w:rsidR="00D3205F" w:rsidRPr="00F528CE" w:rsidRDefault="00D3205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CD345C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393027C8" w:rsidR="00D3205F" w:rsidRPr="00F528CE" w:rsidRDefault="00D3205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F370D7">
      <w:rPr>
        <w:rStyle w:val="a5"/>
        <w:rFonts w:eastAsia="Lucida Sans Unicode"/>
        <w:noProof/>
        <w:sz w:val="24"/>
      </w:rPr>
      <w:t>13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664543"/>
      <w:docPartObj>
        <w:docPartGallery w:val="Page Numbers (Bottom of Page)"/>
        <w:docPartUnique/>
      </w:docPartObj>
    </w:sdtPr>
    <w:sdtContent>
      <w:p w14:paraId="7674601F" w14:textId="1C0F8EEC" w:rsidR="00D3205F" w:rsidRPr="008F3745" w:rsidRDefault="00582352" w:rsidP="00582352">
        <w:pPr>
          <w:pStyle w:val="a3"/>
          <w:jc w:val="right"/>
        </w:pPr>
        <w:r w:rsidRPr="00582352">
          <w:rPr>
            <w:sz w:val="24"/>
            <w:szCs w:val="24"/>
          </w:rPr>
          <w:fldChar w:fldCharType="begin"/>
        </w:r>
        <w:r w:rsidRPr="00582352">
          <w:rPr>
            <w:sz w:val="24"/>
            <w:szCs w:val="24"/>
          </w:rPr>
          <w:instrText>PAGE   \* MERGEFORMAT</w:instrText>
        </w:r>
        <w:r w:rsidRPr="00582352">
          <w:rPr>
            <w:sz w:val="24"/>
            <w:szCs w:val="24"/>
          </w:rPr>
          <w:fldChar w:fldCharType="separate"/>
        </w:r>
        <w:r w:rsidR="00CD345C">
          <w:rPr>
            <w:noProof/>
            <w:sz w:val="24"/>
            <w:szCs w:val="24"/>
          </w:rPr>
          <w:t>1</w:t>
        </w:r>
        <w:r w:rsidRPr="00582352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485169"/>
      <w:docPartObj>
        <w:docPartGallery w:val="Page Numbers (Bottom of Page)"/>
        <w:docPartUnique/>
      </w:docPartObj>
    </w:sdtPr>
    <w:sdtContent>
      <w:p w14:paraId="00038043" w14:textId="444075EB" w:rsidR="00D3205F" w:rsidRPr="007F09C3" w:rsidRDefault="00D3205F" w:rsidP="007F09C3">
        <w:pPr>
          <w:pStyle w:val="a3"/>
          <w:ind w:firstLine="0"/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CD345C">
          <w:rPr>
            <w:noProof/>
            <w:sz w:val="24"/>
            <w:szCs w:val="24"/>
          </w:rPr>
          <w:t>8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7118"/>
      <w:docPartObj>
        <w:docPartGallery w:val="Page Numbers (Bottom of Page)"/>
        <w:docPartUnique/>
      </w:docPartObj>
    </w:sdtPr>
    <w:sdtContent>
      <w:p w14:paraId="25D8F3E9" w14:textId="4FEFA5A8" w:rsidR="00D3205F" w:rsidRPr="007F09C3" w:rsidRDefault="00D3205F" w:rsidP="007F09C3">
        <w:pPr>
          <w:pStyle w:val="a3"/>
          <w:jc w:val="right"/>
          <w:rPr>
            <w:rStyle w:val="a5"/>
          </w:rPr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CD345C">
          <w:rPr>
            <w:noProof/>
            <w:sz w:val="24"/>
            <w:szCs w:val="24"/>
          </w:rPr>
          <w:t>9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E18F8" w14:textId="77777777" w:rsidR="00254789" w:rsidRDefault="00254789" w:rsidP="00B737C6">
      <w:r>
        <w:separator/>
      </w:r>
    </w:p>
  </w:footnote>
  <w:footnote w:type="continuationSeparator" w:id="0">
    <w:p w14:paraId="5D651C5C" w14:textId="77777777" w:rsidR="00254789" w:rsidRDefault="00254789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053E4" w14:textId="785A247C" w:rsidR="00D3205F" w:rsidRPr="00BE5BC1" w:rsidRDefault="00D3205F" w:rsidP="009812CB">
    <w:pPr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9231" w14:textId="55D89CA5" w:rsidR="00D3205F" w:rsidRPr="00BE5BC1" w:rsidRDefault="00D3205F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D3205F" w:rsidRPr="007F09C3" w:rsidRDefault="00D3205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b/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E9EE" w14:textId="19AFF409" w:rsidR="00D3205F" w:rsidRPr="007F09C3" w:rsidRDefault="00D3205F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E31AB94" w14:textId="0226D9A8" w:rsidR="00D3205F" w:rsidRPr="007F09C3" w:rsidRDefault="00D3205F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0B6" w14:textId="79CF7FBB" w:rsidR="00D3205F" w:rsidRPr="008F3745" w:rsidRDefault="00D3205F" w:rsidP="008F3745">
    <w:pPr>
      <w:ind w:firstLine="0"/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93F3A" w14:textId="455B1097" w:rsidR="00D3205F" w:rsidRPr="007F09C3" w:rsidRDefault="00D3205F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51983B69" w14:textId="318A5842" w:rsidR="00D3205F" w:rsidRPr="007F09C3" w:rsidRDefault="00D3205F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E0FB2" w14:textId="0BC148A5" w:rsidR="00D3205F" w:rsidRPr="007F09C3" w:rsidRDefault="00D3205F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110C9F50" w14:textId="60C4C43F" w:rsidR="00D3205F" w:rsidRPr="007F09C3" w:rsidRDefault="00D3205F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06700" w14:textId="1A671FC2" w:rsidR="00D3205F" w:rsidRPr="007F09C3" w:rsidRDefault="00D3205F" w:rsidP="00582352">
    <w:pPr>
      <w:ind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13A1FF6" w14:textId="54D7BEF2" w:rsidR="00D3205F" w:rsidRPr="007F09C3" w:rsidRDefault="00D3205F" w:rsidP="00582352">
    <w:pPr>
      <w:ind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70641"/>
    <w:rsid w:val="0007465B"/>
    <w:rsid w:val="00083E9E"/>
    <w:rsid w:val="00096AF1"/>
    <w:rsid w:val="000C1708"/>
    <w:rsid w:val="000C1D63"/>
    <w:rsid w:val="000E16AD"/>
    <w:rsid w:val="000E6653"/>
    <w:rsid w:val="001008B7"/>
    <w:rsid w:val="0011319B"/>
    <w:rsid w:val="00114B0F"/>
    <w:rsid w:val="00134DD0"/>
    <w:rsid w:val="00143B91"/>
    <w:rsid w:val="00155629"/>
    <w:rsid w:val="00180FDA"/>
    <w:rsid w:val="00193949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2D9A"/>
    <w:rsid w:val="00233B98"/>
    <w:rsid w:val="00236657"/>
    <w:rsid w:val="00252319"/>
    <w:rsid w:val="00254789"/>
    <w:rsid w:val="002572E5"/>
    <w:rsid w:val="00263815"/>
    <w:rsid w:val="00271DB8"/>
    <w:rsid w:val="00272A47"/>
    <w:rsid w:val="00284673"/>
    <w:rsid w:val="00294CEF"/>
    <w:rsid w:val="002A3670"/>
    <w:rsid w:val="002A3CFC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3C3C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31185"/>
    <w:rsid w:val="004331DB"/>
    <w:rsid w:val="004366BB"/>
    <w:rsid w:val="0044142C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4F5280"/>
    <w:rsid w:val="00515BBE"/>
    <w:rsid w:val="00534D27"/>
    <w:rsid w:val="00536F17"/>
    <w:rsid w:val="00541B94"/>
    <w:rsid w:val="00543836"/>
    <w:rsid w:val="00543BF2"/>
    <w:rsid w:val="00554DFB"/>
    <w:rsid w:val="005556CB"/>
    <w:rsid w:val="00562655"/>
    <w:rsid w:val="00570703"/>
    <w:rsid w:val="005764A3"/>
    <w:rsid w:val="005778EF"/>
    <w:rsid w:val="00582352"/>
    <w:rsid w:val="005833AE"/>
    <w:rsid w:val="0058511D"/>
    <w:rsid w:val="005A00E3"/>
    <w:rsid w:val="005A71D6"/>
    <w:rsid w:val="005B3006"/>
    <w:rsid w:val="005C00CE"/>
    <w:rsid w:val="005C6D63"/>
    <w:rsid w:val="005D308E"/>
    <w:rsid w:val="005E04C3"/>
    <w:rsid w:val="005E62B1"/>
    <w:rsid w:val="005E7D98"/>
    <w:rsid w:val="005F627E"/>
    <w:rsid w:val="0061133F"/>
    <w:rsid w:val="00625F22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030E9"/>
    <w:rsid w:val="00707340"/>
    <w:rsid w:val="00710652"/>
    <w:rsid w:val="0071506A"/>
    <w:rsid w:val="00724B3D"/>
    <w:rsid w:val="0074139F"/>
    <w:rsid w:val="00743E90"/>
    <w:rsid w:val="00744CF1"/>
    <w:rsid w:val="00750674"/>
    <w:rsid w:val="00750F83"/>
    <w:rsid w:val="00752371"/>
    <w:rsid w:val="0076082E"/>
    <w:rsid w:val="007640A7"/>
    <w:rsid w:val="00771424"/>
    <w:rsid w:val="00775FBD"/>
    <w:rsid w:val="007772A8"/>
    <w:rsid w:val="00780226"/>
    <w:rsid w:val="00781207"/>
    <w:rsid w:val="00783ECD"/>
    <w:rsid w:val="007C0F0A"/>
    <w:rsid w:val="007E295A"/>
    <w:rsid w:val="007F09C3"/>
    <w:rsid w:val="007F2C33"/>
    <w:rsid w:val="007F3370"/>
    <w:rsid w:val="00821BA7"/>
    <w:rsid w:val="00822AF6"/>
    <w:rsid w:val="0084357D"/>
    <w:rsid w:val="00844692"/>
    <w:rsid w:val="00856C96"/>
    <w:rsid w:val="008572D6"/>
    <w:rsid w:val="0087437C"/>
    <w:rsid w:val="00887C6B"/>
    <w:rsid w:val="008A19CF"/>
    <w:rsid w:val="008B6BDE"/>
    <w:rsid w:val="008B7D35"/>
    <w:rsid w:val="008D2E52"/>
    <w:rsid w:val="008E0EA7"/>
    <w:rsid w:val="008F3745"/>
    <w:rsid w:val="00901BA4"/>
    <w:rsid w:val="00904FA6"/>
    <w:rsid w:val="00912FFC"/>
    <w:rsid w:val="00913F03"/>
    <w:rsid w:val="00946D46"/>
    <w:rsid w:val="009559F8"/>
    <w:rsid w:val="00966D22"/>
    <w:rsid w:val="00973C43"/>
    <w:rsid w:val="009812CB"/>
    <w:rsid w:val="009978ED"/>
    <w:rsid w:val="009B0916"/>
    <w:rsid w:val="009B152E"/>
    <w:rsid w:val="009B19FE"/>
    <w:rsid w:val="009C2EFF"/>
    <w:rsid w:val="009E50D2"/>
    <w:rsid w:val="009F1462"/>
    <w:rsid w:val="009F20D0"/>
    <w:rsid w:val="009F6574"/>
    <w:rsid w:val="00A13CCF"/>
    <w:rsid w:val="00A230C1"/>
    <w:rsid w:val="00A25B78"/>
    <w:rsid w:val="00A36CBA"/>
    <w:rsid w:val="00A41BCA"/>
    <w:rsid w:val="00A4768B"/>
    <w:rsid w:val="00A61B5B"/>
    <w:rsid w:val="00A67EC8"/>
    <w:rsid w:val="00A70657"/>
    <w:rsid w:val="00A743B0"/>
    <w:rsid w:val="00A76757"/>
    <w:rsid w:val="00A76E4B"/>
    <w:rsid w:val="00A80750"/>
    <w:rsid w:val="00A878E6"/>
    <w:rsid w:val="00A9165D"/>
    <w:rsid w:val="00AB1A28"/>
    <w:rsid w:val="00AB3608"/>
    <w:rsid w:val="00AC321A"/>
    <w:rsid w:val="00AD265B"/>
    <w:rsid w:val="00AE2853"/>
    <w:rsid w:val="00AE2B9C"/>
    <w:rsid w:val="00AE6C4E"/>
    <w:rsid w:val="00AF0A74"/>
    <w:rsid w:val="00AF28FD"/>
    <w:rsid w:val="00AF35F5"/>
    <w:rsid w:val="00AF7168"/>
    <w:rsid w:val="00B021ED"/>
    <w:rsid w:val="00B05B71"/>
    <w:rsid w:val="00B077F7"/>
    <w:rsid w:val="00B173C2"/>
    <w:rsid w:val="00B20047"/>
    <w:rsid w:val="00B476E4"/>
    <w:rsid w:val="00B6474E"/>
    <w:rsid w:val="00B6568E"/>
    <w:rsid w:val="00B71B80"/>
    <w:rsid w:val="00B737C6"/>
    <w:rsid w:val="00B76275"/>
    <w:rsid w:val="00B81F17"/>
    <w:rsid w:val="00BA0694"/>
    <w:rsid w:val="00BC5D57"/>
    <w:rsid w:val="00BC7644"/>
    <w:rsid w:val="00BE3320"/>
    <w:rsid w:val="00BF0B02"/>
    <w:rsid w:val="00BF3EDC"/>
    <w:rsid w:val="00C0420E"/>
    <w:rsid w:val="00C0747E"/>
    <w:rsid w:val="00C34405"/>
    <w:rsid w:val="00C53BB7"/>
    <w:rsid w:val="00C752EA"/>
    <w:rsid w:val="00C85200"/>
    <w:rsid w:val="00C8581A"/>
    <w:rsid w:val="00C92061"/>
    <w:rsid w:val="00CA03F3"/>
    <w:rsid w:val="00CA267B"/>
    <w:rsid w:val="00CA6150"/>
    <w:rsid w:val="00CD1A7B"/>
    <w:rsid w:val="00CD345C"/>
    <w:rsid w:val="00CD3B22"/>
    <w:rsid w:val="00CF3803"/>
    <w:rsid w:val="00CF5F97"/>
    <w:rsid w:val="00D23597"/>
    <w:rsid w:val="00D24CF6"/>
    <w:rsid w:val="00D30113"/>
    <w:rsid w:val="00D3205F"/>
    <w:rsid w:val="00D402BE"/>
    <w:rsid w:val="00D41FE1"/>
    <w:rsid w:val="00D60120"/>
    <w:rsid w:val="00D62092"/>
    <w:rsid w:val="00D66596"/>
    <w:rsid w:val="00D86647"/>
    <w:rsid w:val="00D91A19"/>
    <w:rsid w:val="00D947EB"/>
    <w:rsid w:val="00D9787D"/>
    <w:rsid w:val="00D97A20"/>
    <w:rsid w:val="00DB6F99"/>
    <w:rsid w:val="00DB7C4F"/>
    <w:rsid w:val="00DF3E2C"/>
    <w:rsid w:val="00E06359"/>
    <w:rsid w:val="00E1487A"/>
    <w:rsid w:val="00E257E1"/>
    <w:rsid w:val="00E579D8"/>
    <w:rsid w:val="00E6156D"/>
    <w:rsid w:val="00E656A2"/>
    <w:rsid w:val="00E84BEF"/>
    <w:rsid w:val="00E87A39"/>
    <w:rsid w:val="00E96E62"/>
    <w:rsid w:val="00EA0709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370D7"/>
    <w:rsid w:val="00F56B70"/>
    <w:rsid w:val="00F5764B"/>
    <w:rsid w:val="00F6286D"/>
    <w:rsid w:val="00F62B5F"/>
    <w:rsid w:val="00F63B60"/>
    <w:rsid w:val="00F67EC7"/>
    <w:rsid w:val="00F712C8"/>
    <w:rsid w:val="00F72A3D"/>
    <w:rsid w:val="00F72A6F"/>
    <w:rsid w:val="00F80B7C"/>
    <w:rsid w:val="00F8211B"/>
    <w:rsid w:val="00F91061"/>
    <w:rsid w:val="00F91DDE"/>
    <w:rsid w:val="00F9458A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E2BE386E-F8EF-4FE9-A8A6-E32115F6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527F-2379-4734-A9E3-A819BC1D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11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Пк</cp:lastModifiedBy>
  <cp:revision>2</cp:revision>
  <cp:lastPrinted>2022-11-25T06:43:00Z</cp:lastPrinted>
  <dcterms:created xsi:type="dcterms:W3CDTF">2021-05-25T04:29:00Z</dcterms:created>
  <dcterms:modified xsi:type="dcterms:W3CDTF">2023-06-30T18:46:00Z</dcterms:modified>
</cp:coreProperties>
</file>